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六年级</w:t>
      </w:r>
      <w:r>
        <w:rPr>
          <w:rFonts w:hint="eastAsia"/>
          <w:lang w:val="en-US" w:eastAsia="zh-CN"/>
        </w:rPr>
        <w:t>数学下册</w:t>
      </w:r>
      <w:r>
        <w:rPr>
          <w:rFonts w:hint="eastAsia"/>
          <w:lang w:eastAsia="zh-CN"/>
        </w:rPr>
        <w:t>期末测试卷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3.6+6.4=                  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>=        0.6</w:t>
      </w:r>
      <w:r>
        <w:rPr>
          <w:rFonts w:hint="eastAsia"/>
          <w:position w:val="-4"/>
          <w:lang w:val="en-US" w:eastAsia="zh-CN"/>
        </w:rPr>
        <w:object>
          <v:shape id="_x0000_i1027" o:spt="75" type="#_x0000_t75" style="height:15pt;width: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 xml:space="preserve">  0.57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100=             18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=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32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 xml:space="preserve">12.5%=   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计算下面各题，能简算的要简算。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888+888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999           6.4-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+3.6）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 xml:space="preserve">11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9" o:spt="75" type="#_x0000_t75" style="height:31pt;width:1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[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）]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解方程。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 5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3" o:spt="75" type="#_x0000_t75" style="height:11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-3.8+4.2=10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5" o:spt="75" type="#_x0000_t75" style="height:11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7" o:spt="75" type="#_x0000_t75" style="height:11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9" o:spt="75" type="#_x0000_t75" style="height:31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二、填空题。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</w:t>
      </w:r>
      <w:r>
        <w:rPr>
          <w:rFonts w:hint="default" w:ascii="Arial" w:hAnsi="Arial" w:cs="Arial"/>
          <w:lang w:val="en-US" w:eastAsia="zh-CN"/>
        </w:rPr>
        <w:t>我国正进入极速老龄化时期，据专家预测，到 2035年,60岁以上的老龄人口将达到</w:t>
      </w:r>
      <w:r>
        <w:rPr>
          <w:rFonts w:hint="default" w:ascii="Arial" w:hAnsi="Arial" w:cs="Arial"/>
          <w:u w:val="single"/>
          <w:lang w:val="en-US" w:eastAsia="zh-CN"/>
        </w:rPr>
        <w:t>418000000</w:t>
      </w:r>
      <w:r>
        <w:rPr>
          <w:rFonts w:hint="default" w:ascii="Arial" w:hAnsi="Arial" w:cs="Arial"/>
          <w:lang w:val="en-US" w:eastAsia="zh-CN"/>
        </w:rPr>
        <w:t>人，横线上的数读作（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）人，改写成用“亿”作单位的数并保留一位小数约是（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）亿人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）%=4</w: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default" w:ascii="Arial" w:hAnsi="Arial" w:cs="Arial"/>
          <w:lang w:val="en-US" w:eastAsia="zh-CN"/>
        </w:rPr>
        <w:t>5=（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）：20=（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）（填小数）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3、</w:t>
      </w:r>
      <w:r>
        <w:rPr>
          <w:rFonts w:hint="default" w:ascii="Arial" w:hAnsi="Arial" w:cs="Arial"/>
          <w:lang w:val="en-US" w:eastAsia="zh-CN"/>
        </w:rPr>
        <w:t>如果小红的跳绳成绩125下，记作+ 5下;那么小亮的跳绳成绩112下，记作（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）下;小强的跳绳成绩记作0下，表示小强跳绳（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）下。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4、</w:t>
      </w:r>
      <w:r>
        <w:rPr>
          <w:rFonts w:hint="default" w:ascii="Arial" w:hAnsi="Arial" w:cs="Arial"/>
          <w:lang w:val="en-US" w:eastAsia="zh-CN"/>
        </w:rPr>
        <w:t>a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都是非零自然数，且a-b=l,则a和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的最大公因数是（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），最小公倍数是（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5、</w:t>
      </w:r>
      <w:r>
        <w:rPr>
          <w:rFonts w:hint="default" w:ascii="Arial" w:hAnsi="Arial" w:cs="Arial"/>
          <w:lang w:val="en-US" w:eastAsia="zh-CN"/>
        </w:rPr>
        <w:t>把一个棱长4分米的正方体锯成两个完全一样的小长方体，每个小长方体的表面积是原来正方体表面积的</w:t>
      </w:r>
      <w:r>
        <w:rPr>
          <w:rFonts w:hint="eastAsia" w:ascii="Arial" w:hAnsi="Arial" w:cs="Arial"/>
          <w:lang w:val="en-US" w:eastAsia="zh-CN"/>
        </w:rPr>
        <w:t>（    ）</w:t>
      </w:r>
      <w:r>
        <w:rPr>
          <w:rFonts w:hint="default" w:ascii="Arial" w:hAnsi="Arial" w:cs="Arial"/>
          <w:lang w:val="en-US" w:eastAsia="zh-CN"/>
        </w:rPr>
        <w:t>。如果每锯一次要30秒,把这个正方体锯成完全一样的3段，需要（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）秒。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6、</w:t>
      </w:r>
      <w:r>
        <w:rPr>
          <w:rFonts w:hint="default" w:ascii="Arial" w:hAnsi="Arial" w:cs="Arial"/>
          <w:lang w:val="en-US" w:eastAsia="zh-CN"/>
        </w:rPr>
        <w:t>.一桶油分两次用完，第一次用去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，第二次用去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千克，这桶油共有（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）千克。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7、</w:t>
      </w:r>
      <w:r>
        <w:rPr>
          <w:rFonts w:hint="default" w:ascii="Arial" w:hAnsi="Arial" w:cs="Arial"/>
          <w:lang w:val="en-US" w:eastAsia="zh-CN"/>
        </w:rPr>
        <w:t>一个黑色袋子里放着2个黄球、4个蓝球、1个绿球，这些球除颜色外完全相同。任意摸一次，摸到 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）球的可能性最大。如果一次摸两个,会岀现（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）种可能。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8、</w:t>
      </w:r>
      <w:r>
        <w:rPr>
          <w:rFonts w:hint="default" w:ascii="Arial" w:hAnsi="Arial" w:cs="Arial"/>
          <w:lang w:val="en-US" w:eastAsia="zh-CN"/>
        </w:rPr>
        <w:t>.在4个同样的大盒和6个同样的小盒里装满同样的球，正好是302个。如果每个大盒比小盒多装8个，那么每个大盒装（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）个球，每个小盒装（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）个球。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9、</w:t>
      </w:r>
      <w:r>
        <w:rPr>
          <w:rFonts w:hint="default" w:ascii="Arial" w:hAnsi="Arial" w:cs="Arial"/>
          <w:lang w:val="en-US" w:eastAsia="zh-CN"/>
        </w:rPr>
        <w:t>直径20厘米的圆，外面和里面各有一个正方形（如图），阴影部分的面积是（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）平方厘米。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1139825" cy="1128395"/>
            <wp:effectExtent l="0" t="0" r="3175" b="14605"/>
            <wp:docPr id="1" name="图片 1" descr="b54b3910f5954a417402c188410fd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54b3910f5954a417402c188410fd5f"/>
                    <pic:cNvPicPr>
                      <a:picLocks noChangeAspect="1"/>
                    </pic:cNvPicPr>
                  </pic:nvPicPr>
                  <pic:blipFill>
                    <a:blip r:embed="rId64">
                      <a:lum brigh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3114675" cy="504825"/>
            <wp:effectExtent l="0" t="0" r="9525" b="9525"/>
            <wp:docPr id="2" name="图片 2" descr="57a2ec01bedd9689d82097f046b0e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7a2ec01bedd9689d82097f046b0ee8"/>
                    <pic:cNvPicPr>
                      <a:picLocks noChangeAspect="1"/>
                    </pic:cNvPicPr>
                  </pic:nvPicPr>
                  <pic:blipFill>
                    <a:blip r:embed="rId65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420" w:leftChars="200"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第9题                            第10题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0、</w:t>
      </w:r>
      <w:r>
        <w:rPr>
          <w:rFonts w:hint="default" w:ascii="Arial" w:hAnsi="Arial" w:cs="Arial"/>
          <w:lang w:val="en-US" w:eastAsia="zh-CN"/>
        </w:rPr>
        <w:t>摆一个正六边形要用6根小棒,摆两个正六边形用11根小棒(如图)，按这样的规律摆下去，摆6个正六边形要用(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 xml:space="preserve">)根小棒;摆n.个正六边形要用( 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)根小棒。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二、选择题。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两个连续非零自然数的积一定是</w:t>
      </w:r>
      <w:r>
        <w:rPr>
          <w:rFonts w:hint="eastAsia" w:ascii="Arial" w:hAnsi="Arial" w:cs="Arial"/>
          <w:lang w:val="en-US" w:eastAsia="zh-CN"/>
        </w:rPr>
        <w:t>（    ）。</w:t>
      </w:r>
    </w:p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A.质数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 xml:space="preserve"> B.合数 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C.奇数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 xml:space="preserve"> D.偶数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一块草地长20米、宽16米，那么这块草地面积的万分之一大约相当于</w:t>
      </w:r>
      <w:r>
        <w:rPr>
          <w:rFonts w:hint="eastAsia" w:ascii="Arial" w:hAnsi="Arial" w:cs="Arial"/>
          <w:lang w:val="en-US" w:eastAsia="zh-CN"/>
        </w:rPr>
        <w:t>（    ）的面积。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一本书封面</w:t>
      </w:r>
      <w:r>
        <w:rPr>
          <w:rFonts w:hint="eastAsia" w:ascii="Arial" w:hAnsi="Arial" w:cs="Arial"/>
          <w:lang w:val="en-US" w:eastAsia="zh-CN"/>
        </w:rPr>
        <w:t xml:space="preserve">    B.一块橡皮    </w:t>
      </w:r>
      <w:r>
        <w:rPr>
          <w:rFonts w:hint="default" w:ascii="Arial" w:hAnsi="Arial" w:cs="Arial"/>
          <w:lang w:val="en-US" w:eastAsia="zh-CN"/>
        </w:rPr>
        <w:t>C. 一张课桌面</w:t>
      </w:r>
      <w:r>
        <w:rPr>
          <w:rFonts w:hint="eastAsia" w:ascii="Arial" w:hAnsi="Arial" w:cs="Arial"/>
          <w:lang w:val="en-US" w:eastAsia="zh-CN"/>
        </w:rPr>
        <w:t xml:space="preserve">    D.一间教室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方格图中，已有三个点:A(2,5),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(6,5),C(1,2),如果点D与A,B,C三点相连，刚好构成一个平行四边形,那么点</w:t>
      </w:r>
      <w:r>
        <w:rPr>
          <w:rFonts w:hint="eastAsia" w:ascii="Arial" w:hAnsi="Arial" w:cs="Arial"/>
          <w:lang w:val="en-US" w:eastAsia="zh-CN"/>
        </w:rPr>
        <w:t>D</w:t>
      </w:r>
      <w:r>
        <w:rPr>
          <w:rFonts w:hint="default" w:ascii="Arial" w:hAnsi="Arial" w:cs="Arial"/>
          <w:lang w:val="en-US" w:eastAsia="zh-CN"/>
        </w:rPr>
        <w:t>的位置是(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)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A. (5,2)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 xml:space="preserve">B. (4,2)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 xml:space="preserve">C. (3,2)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D. (2,2)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4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已知</w:t>
      </w:r>
      <w:r>
        <w:rPr>
          <w:rFonts w:hint="eastAsia" w:ascii="Arial" w:hAnsi="Arial" w:cs="Arial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 xml:space="preserve">,y都是自然数，如果= 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6" o:spt="75" type="#_x0000_t75" style="height:31pt;width:1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7" o:spt="75" type="#_x0000_t75" style="height:31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,那么x+y的</w:t>
      </w:r>
      <w:r>
        <w:rPr>
          <w:rFonts w:hint="default" w:ascii="Arial" w:hAnsi="Arial" w:cs="Arial"/>
          <w:lang w:val="en-US" w:eastAsia="zh-CN"/>
        </w:rPr>
        <w:t>结果是(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)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3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 xml:space="preserve"> B. 5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 xml:space="preserve"> C. 8</w:t>
      </w:r>
      <w:r>
        <w:rPr>
          <w:rFonts w:hint="eastAsia" w:ascii="Arial" w:hAnsi="Arial" w:cs="Arial"/>
          <w:lang w:val="en-US" w:eastAsia="zh-CN"/>
        </w:rPr>
        <w:t xml:space="preserve">     D.13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一个面积为4的正方形和一个面积为5的正方形(如图所示)叠放在一起。小正方形的每个顶点都在大正方形的边上，并且每个顶点将边分成两部分，分别为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hint="default" w:ascii="Arial" w:hAnsi="Arial" w:cs="Arial"/>
          <w:lang w:val="en-US" w:eastAsia="zh-CN"/>
        </w:rPr>
        <w:t>和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则 ab =</w:t>
      </w:r>
      <w:r>
        <w:rPr>
          <w:rFonts w:hint="eastAsia" w:ascii="Arial" w:hAnsi="Arial" w:cs="Arial"/>
          <w:lang w:val="en-US" w:eastAsia="zh-CN"/>
        </w:rPr>
        <w:t>（    ）。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drawing>
          <wp:anchor distT="271780" distB="0" distL="25400" distR="25400" simplePos="0" relativeHeight="125830144" behindDoc="0" locked="0" layoutInCell="1" allowOverlap="1">
            <wp:simplePos x="0" y="0"/>
            <wp:positionH relativeFrom="page">
              <wp:posOffset>3129280</wp:posOffset>
            </wp:positionH>
            <wp:positionV relativeFrom="paragraph">
              <wp:posOffset>695325</wp:posOffset>
            </wp:positionV>
            <wp:extent cx="1256030" cy="1043305"/>
            <wp:effectExtent l="0" t="0" r="1270" b="4445"/>
            <wp:wrapSquare wrapText="left"/>
            <wp:docPr id="27" name="Shap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Shape 27"/>
                    <pic:cNvPicPr/>
                  </pic:nvPicPr>
                  <pic:blipFill>
                    <a:blip r:embed="rId7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lang w:val="en-US" w:eastAsia="zh-CN"/>
        </w:rPr>
        <w:t xml:space="preserve">    A.1    B.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C.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D.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四、操作题。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1、如图，已知两个正六边形的面积都是36平方厘米， 请在A图中画一个面积是6平方厘米的三角形，在B图中画一个面积是12平方厘米的三角形。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2409190" cy="1064895"/>
            <wp:effectExtent l="0" t="0" r="10160" b="1905"/>
            <wp:docPr id="37" name="Picut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utre 37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          A                      B</w:t>
      </w:r>
    </w:p>
    <w:p>
      <w:pPr>
        <w:widowControl w:val="0"/>
        <w:numPr>
          <w:ilvl w:val="0"/>
          <w:numId w:val="3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按要求在方格纸上画图并完成填空。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3590290" cy="1447165"/>
            <wp:effectExtent l="0" t="0" r="10160" b="635"/>
            <wp:docPr id="38" name="Picut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utre 38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（1）把图①绕心点逆时针旋转90°,画出旋转后的图形;旋转后,P点的位置用数对表示是（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，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（2）把图②按2 ： 1的比放大，画出放大后的图形。放大后的图形与原来图形的面积比是（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（3）图③中直角三角形的斜边BC是圆的直径，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是圆心</w:t>
      </w:r>
      <w:r>
        <w:rPr>
          <w:rFonts w:hint="eastAsia"/>
          <w:lang w:val="en-US" w:eastAsia="zh-CN"/>
        </w:rPr>
        <w:t>AO</w:t>
      </w:r>
      <w:r>
        <w:rPr>
          <w:rFonts w:hint="default"/>
          <w:lang w:val="en-US" w:eastAsia="zh-CN"/>
        </w:rPr>
        <w:t>=</w:t>
      </w:r>
      <w:r>
        <w:rPr>
          <w:rFonts w:hint="eastAsia"/>
          <w:lang w:val="en-US" w:eastAsia="zh-CN"/>
        </w:rPr>
        <w:t>AC</w:t>
      </w:r>
      <w:r>
        <w:rPr>
          <w:rFonts w:hint="default"/>
          <w:lang w:val="en-US" w:eastAsia="zh-CN"/>
        </w:rPr>
        <w:t>如果每个小方格表示边长2厘米的小正方形，则A点在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点（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）偏（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）（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</w:t>
      </w:r>
      <w:r>
        <w:rPr>
          <w:rFonts w:hint="eastAsia"/>
          <w:lang w:val="en-US" w:eastAsia="zh-CN"/>
        </w:rPr>
        <w:t>°</w:t>
      </w:r>
      <w:r>
        <w:rPr>
          <w:rFonts w:hint="default"/>
          <w:lang w:val="en-US" w:eastAsia="zh-CN"/>
        </w:rPr>
        <w:t>方向（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）厘米处。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五、解决问题。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国际上通常用食品支出占家庭总支出的百分比（即恩格尔系数）来衡量一个国家的人民生活水平，如下表:</w:t>
      </w:r>
    </w:p>
    <w:tbl>
      <w:tblPr>
        <w:tblStyle w:val="3"/>
        <w:tblpPr w:leftFromText="180" w:rightFromText="180" w:vertAnchor="text" w:horzAnchor="page" w:tblpX="2573" w:tblpY="311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4"/>
        <w:gridCol w:w="1409"/>
        <w:gridCol w:w="1403"/>
        <w:gridCol w:w="145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3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恩格尔系数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50%~59%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40% 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〜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30%~39%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4" w:hRule="exact"/>
        </w:trPr>
        <w:tc>
          <w:tcPr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生活水平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温饱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小康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富裕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张亮家2018年平均每月的支出为5000元,其中服装支出780元，文化教育支出1700元食品支岀2100元，其他支出420元。</w:t>
      </w:r>
    </w:p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请按照恩格尔系数，通过计算来说明张亮家的生活 处于什么水平？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“六一”儿童节那天，小兰买了《太空的奥秘》和《海洋世界》两套书共用去240元，一套《太空的奥秘》的价钱是一套《海洋世界》的</w:t>
      </w:r>
      <w:r>
        <w:rPr>
          <w:rFonts w:hint="default"/>
          <w:position w:val="-24"/>
          <w:lang w:val="en-US" w:eastAsia="zh-CN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default"/>
          <w:lang w:val="en-US" w:eastAsia="zh-CN"/>
        </w:rPr>
        <w:t>。一套《太空的奥秘》的价钱是多少元？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一辆汽车以每小时80千米的速度从甲城开往乙城, 先行了全程30%后，又行了1.5小时至全程的中点。甲、乙两城相距多少千米？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把一个底面半径是6厘米，高是10厘米的圆锥零件完全浸没在一个底面直径是20厘米的圆柱储水箱里，水面高度与圆锥的高正好相等。把零件从水箱中取出后，水箱里水面的高度是多少厘米？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某市科学考试，结果以等级形式呈现，分A,B,</w:t>
      </w:r>
      <w:r>
        <w:rPr>
          <w:rFonts w:hint="eastAsia"/>
          <w:lang w:val="en-US" w:eastAsia="zh-CN"/>
        </w:rPr>
        <w:t>C、D</w:t>
      </w:r>
      <w:r>
        <w:rPr>
          <w:rFonts w:hint="default"/>
          <w:lang w:val="en-US" w:eastAsia="zh-CN"/>
        </w:rPr>
        <w:t>四个等级。该市一所学校六年级进行了一次模拟考 试，随机抽取部分学生的科学成绩进行调査统计，绘制了如下两幅不完整的统计图：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99305" cy="2299970"/>
            <wp:effectExtent l="0" t="0" r="10795" b="5080"/>
            <wp:docPr id="3" name="图片 3" descr="78ba959fb785800f9855ed152523c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8ba959fb785800f9855ed152523c49"/>
                    <pic:cNvPicPr>
                      <a:picLocks noChangeAspect="1"/>
                    </pic:cNvPicPr>
                  </pic:nvPicPr>
                  <pic:blipFill>
                    <a:blip r:embed="rId83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229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（1）这次调查共抽取了（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）名学生的科学成绩， 得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 xml:space="preserve">等级的有（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）人。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（2）将条形统计图补充完整。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（3）如果该校六年级共有600名学生，估计一下这次：模拟考试有（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）名学生的科学成绩等级为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。</w:t>
      </w:r>
      <w:r>
        <w:rPr>
          <w:rFonts w:hint="default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附加题。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买4枝圆珠笔和3本笔记本要18.5元，买3枝圆珠笔和4本笔记本要20元。每枝圆珠笔（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）元，每本笔记本（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）元。</w:t>
      </w: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商店购进一批自行车，购入价为每辆400元，卖出价为每辆500元。当卖出自行车的</w:t>
      </w:r>
      <w:r>
        <w:rPr>
          <w:rFonts w:hint="default"/>
          <w:position w:val="-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default"/>
          <w:lang w:val="en-US" w:eastAsia="zh-CN"/>
        </w:rPr>
        <w:t>少4辆时，已获得全部成本。当自行车全部卖完时，共盈利多少元？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C7A5DD"/>
    <w:multiLevelType w:val="singleLevel"/>
    <w:tmpl w:val="DBC7A5D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04DA178"/>
    <w:multiLevelType w:val="singleLevel"/>
    <w:tmpl w:val="E04DA17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EA56641"/>
    <w:multiLevelType w:val="singleLevel"/>
    <w:tmpl w:val="1EA5664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E1AC2"/>
    <w:rsid w:val="38991E11"/>
    <w:rsid w:val="699D2707"/>
    <w:rsid w:val="762E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line="360" w:lineRule="auto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8" Type="http://schemas.openxmlformats.org/officeDocument/2006/relationships/fontTable" Target="fontTable.xml"/><Relationship Id="rId87" Type="http://schemas.openxmlformats.org/officeDocument/2006/relationships/numbering" Target="numbering.xml"/><Relationship Id="rId86" Type="http://schemas.openxmlformats.org/officeDocument/2006/relationships/customXml" Target="../customXml/item1.xml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jpeg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jpeg"/><Relationship Id="rId8" Type="http://schemas.openxmlformats.org/officeDocument/2006/relationships/oleObject" Target="embeddings/oleObject3.bin"/><Relationship Id="rId79" Type="http://schemas.openxmlformats.org/officeDocument/2006/relationships/image" Target="media/image40.jpeg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jpeg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jpeg"/><Relationship Id="rId64" Type="http://schemas.openxmlformats.org/officeDocument/2006/relationships/image" Target="media/image31.jpeg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2020-03-22T03:58:00Z</dcterms:created>
  <dc:creator>卢纪金</dc:creator>
  <cp:lastModifiedBy>a</cp:lastModifiedBy>
  <dcterms:modified xsi:type="dcterms:W3CDTF">2020-06-14T08:27:22Z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